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Default="00645657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8" o:spid="_x0000_s1026" type="#_x0000_t75" style="position:absolute;left:0;text-align:left;margin-left:7.8pt;margin-top:-12.35pt;width:479.6pt;height:62.35pt;z-index:251658240;visibility:visible">
            <v:imagedata r:id="rId8" o:title=""/>
          </v:shape>
        </w:pict>
      </w:r>
    </w:p>
    <w:p w:rsidR="0007660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</w:p>
    <w:p w:rsidR="0007660B" w:rsidRPr="005B3D9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6"/>
          <w:szCs w:val="6"/>
        </w:rPr>
      </w:pPr>
    </w:p>
    <w:p w:rsidR="0007660B" w:rsidRPr="004226C5" w:rsidRDefault="0007660B" w:rsidP="005B3D9B">
      <w:pPr>
        <w:pStyle w:val="Default"/>
        <w:spacing w:line="288" w:lineRule="auto"/>
        <w:jc w:val="center"/>
        <w:rPr>
          <w:b/>
          <w:bCs/>
          <w:sz w:val="22"/>
          <w:szCs w:val="22"/>
        </w:rPr>
      </w:pPr>
      <w:r w:rsidRPr="004226C5">
        <w:rPr>
          <w:b/>
          <w:bCs/>
          <w:sz w:val="22"/>
          <w:szCs w:val="22"/>
        </w:rPr>
        <w:t>„Termomodernizacja budynków użyteczności publicznej w Kobiórze”</w:t>
      </w:r>
    </w:p>
    <w:p w:rsidR="0007660B" w:rsidRPr="005B3D9B" w:rsidRDefault="0007660B" w:rsidP="005B3D9B">
      <w:pPr>
        <w:pStyle w:val="Default"/>
        <w:spacing w:line="288" w:lineRule="auto"/>
        <w:ind w:right="-168" w:hanging="110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Projekt dofinansowany w ramach Regionalnego Programu Operacyjnego Województwa Śląskiego na lata 2014-2020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 xml:space="preserve">Oś Priorytetowa IV. Efektywność energetyczna, odnawialne źródła energii i gospodarka niskoemisyjna 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Działanie 4.3. Efektywność energetyczna i odnawialne źródła energii w infrastrukturze publicznej i mieszkaniowej</w:t>
      </w:r>
    </w:p>
    <w:p w:rsidR="0007660B" w:rsidRPr="005B3D9B" w:rsidRDefault="0007660B" w:rsidP="005B3D9B">
      <w:pPr>
        <w:pStyle w:val="Default"/>
        <w:spacing w:line="288" w:lineRule="auto"/>
        <w:jc w:val="center"/>
        <w:rPr>
          <w:b/>
          <w:bCs/>
          <w:sz w:val="17"/>
          <w:szCs w:val="17"/>
        </w:rPr>
      </w:pPr>
      <w:r w:rsidRPr="005B3D9B">
        <w:rPr>
          <w:b/>
          <w:bCs/>
          <w:sz w:val="17"/>
          <w:szCs w:val="17"/>
        </w:rPr>
        <w:t>4.3.1. Efektywność energetyczna i odnawialne źródła energii w infrastrukturze publicznej i mieszkaniowej – ZIT</w:t>
      </w:r>
    </w:p>
    <w:p w:rsidR="0007660B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sz w:val="20"/>
          <w:szCs w:val="20"/>
        </w:rPr>
      </w:pPr>
    </w:p>
    <w:p w:rsidR="0007660B" w:rsidRPr="00BD201D" w:rsidRDefault="0007660B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</w:t>
      </w:r>
      <w:r w:rsidR="00645657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6</w:t>
      </w:r>
      <w:r w:rsidRPr="00BD201D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7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07660B" w:rsidRPr="005B3D9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7660B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7660B" w:rsidRPr="00BD201D" w:rsidRDefault="0007660B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5B3D9B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  <w:sz w:val="12"/>
          <w:szCs w:val="12"/>
        </w:rPr>
      </w:pPr>
    </w:p>
    <w:p w:rsidR="0007660B" w:rsidRPr="00BD201D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………………………………………………………………..…………………………………….</w:t>
      </w:r>
    </w:p>
    <w:p w:rsidR="0007660B" w:rsidRPr="00BD201D" w:rsidRDefault="0007660B" w:rsidP="005B3D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……………………………………………………..…………………………………………………….</w:t>
      </w:r>
    </w:p>
    <w:p w:rsidR="0007660B" w:rsidRPr="006F31FF" w:rsidRDefault="0007660B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07660B" w:rsidRPr="006F31FF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>, zamieszcza w oświadczeniu informacje o tych podmiotach.</w:t>
      </w:r>
    </w:p>
    <w:p w:rsidR="0007660B" w:rsidRPr="006F31FF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5B3D9B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07660B" w:rsidRPr="006F31FF" w:rsidRDefault="0007660B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Default="0007660B" w:rsidP="005B3D9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7660B" w:rsidRPr="005B3D9B" w:rsidRDefault="0007660B" w:rsidP="005B3D9B">
      <w:pPr>
        <w:spacing w:before="120"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07660B" w:rsidRPr="006F31FF" w:rsidRDefault="0007660B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07660B" w:rsidRPr="005B3D9B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6F31FF" w:rsidRDefault="0007660B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07660B" w:rsidRDefault="0007660B" w:rsidP="002E6F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</w:t>
      </w:r>
      <w:r>
        <w:rPr>
          <w:rFonts w:ascii="Arial" w:hAnsi="Arial" w:cs="Arial"/>
          <w:sz w:val="19"/>
          <w:szCs w:val="19"/>
        </w:rPr>
        <w:t>…………..</w:t>
      </w:r>
      <w:r w:rsidRPr="006F31FF">
        <w:rPr>
          <w:rFonts w:ascii="Arial" w:hAnsi="Arial" w:cs="Arial"/>
          <w:sz w:val="19"/>
          <w:szCs w:val="19"/>
        </w:rPr>
        <w:t>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6F31FF">
        <w:rPr>
          <w:rFonts w:ascii="Arial" w:hAnsi="Arial" w:cs="Arial"/>
          <w:sz w:val="20"/>
          <w:szCs w:val="20"/>
        </w:rPr>
        <w:t>………………</w:t>
      </w:r>
    </w:p>
    <w:p w:rsidR="0007660B" w:rsidRPr="006F31FF" w:rsidRDefault="0007660B" w:rsidP="006B1262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07660B" w:rsidRPr="005B3D9B" w:rsidRDefault="0007660B" w:rsidP="00D6733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07660B" w:rsidRPr="006F31FF" w:rsidRDefault="0007660B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07660B" w:rsidRPr="005B3D9B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547E12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5B3D9B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5B3D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lastRenderedPageBreak/>
        <w:t>Oświadczenie Wykonawcy</w:t>
      </w:r>
    </w:p>
    <w:p w:rsidR="0007660B" w:rsidRPr="006F31FF" w:rsidRDefault="0007660B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6F31FF" w:rsidRDefault="0007660B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07660B" w:rsidRPr="006F31FF" w:rsidRDefault="0007660B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07660B" w:rsidRPr="006F31FF" w:rsidRDefault="0007660B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660B" w:rsidRPr="006F31FF" w:rsidRDefault="0007660B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7660B" w:rsidRPr="00547E12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11017F" w:rsidRDefault="0007660B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6F31FF" w:rsidRDefault="0007660B" w:rsidP="00787D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6F31FF" w:rsidRDefault="0007660B" w:rsidP="00787DB8">
      <w:pPr>
        <w:pStyle w:val="Akapitzlist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07660B" w:rsidRPr="006F31FF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7660B" w:rsidRPr="006F31FF" w:rsidRDefault="0007660B" w:rsidP="00787DB8">
      <w:pPr>
        <w:pStyle w:val="Akapitzlist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07660B" w:rsidRPr="006F31FF" w:rsidRDefault="0007660B" w:rsidP="0088663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07660B" w:rsidRPr="00547E12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11017F" w:rsidRDefault="0007660B" w:rsidP="00CA4486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hAnsi="Arial" w:cs="Arial"/>
          <w:i/>
          <w:sz w:val="19"/>
          <w:szCs w:val="19"/>
        </w:rPr>
        <w:t>(jeżeli dotyczy):</w:t>
      </w:r>
    </w:p>
    <w:p w:rsidR="0007660B" w:rsidRPr="006F31FF" w:rsidRDefault="0007660B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hAnsi="Arial" w:cs="Arial"/>
          <w:sz w:val="16"/>
          <w:szCs w:val="16"/>
        </w:rPr>
        <w:t xml:space="preserve"> </w:t>
      </w:r>
    </w:p>
    <w:p w:rsidR="0007660B" w:rsidRPr="00547E12" w:rsidRDefault="0007660B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lastRenderedPageBreak/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07660B" w:rsidRPr="00547E12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07660B" w:rsidRPr="00547E12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</w:t>
      </w:r>
      <w:r>
        <w:rPr>
          <w:rFonts w:ascii="Arial" w:hAnsi="Arial" w:cs="Arial"/>
          <w:sz w:val="19"/>
          <w:szCs w:val="19"/>
        </w:rPr>
        <w:t>………………...</w:t>
      </w:r>
      <w:r w:rsidRPr="0011017F">
        <w:rPr>
          <w:rFonts w:ascii="Arial" w:hAnsi="Arial" w:cs="Arial"/>
          <w:sz w:val="19"/>
          <w:szCs w:val="19"/>
        </w:rPr>
        <w:t>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11017F" w:rsidRDefault="0007660B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nie zachodzą podstawy wykluczenia z postępowania o udzielenie zamówienia.</w:t>
      </w:r>
    </w:p>
    <w:p w:rsidR="0007660B" w:rsidRPr="00547E12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6F31FF" w:rsidRDefault="0007660B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7660B" w:rsidRPr="00547E12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11017F" w:rsidRDefault="0007660B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11017F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547E12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6F31FF" w:rsidRDefault="0007660B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07660B" w:rsidRPr="006F31FF" w:rsidRDefault="0007660B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7660B" w:rsidRPr="006F31FF" w:rsidRDefault="0007660B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07660B" w:rsidRPr="006F31FF" w:rsidRDefault="0007660B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07660B" w:rsidRPr="006F31FF" w:rsidRDefault="0007660B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547E12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547E12" w:rsidSect="00BD201D">
      <w:footerReference w:type="default" r:id="rId9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B" w:rsidRDefault="0007660B" w:rsidP="0038231F">
      <w:pPr>
        <w:spacing w:after="0" w:line="240" w:lineRule="auto"/>
      </w:pPr>
      <w:r>
        <w:separator/>
      </w:r>
    </w:p>
  </w:endnote>
  <w:end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Default="0007660B" w:rsidP="003428D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4565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4565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B" w:rsidRDefault="0007660B" w:rsidP="0038231F">
      <w:pPr>
        <w:spacing w:after="0" w:line="240" w:lineRule="auto"/>
      </w:pPr>
      <w:r>
        <w:separator/>
      </w:r>
    </w:p>
  </w:footnote>
  <w:footnote w:type="continuationSeparator" w:id="0">
    <w:p w:rsidR="0007660B" w:rsidRDefault="000766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1414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agnieszkamlo</cp:lastModifiedBy>
  <cp:revision>14</cp:revision>
  <cp:lastPrinted>2017-06-05T07:37:00Z</cp:lastPrinted>
  <dcterms:created xsi:type="dcterms:W3CDTF">2016-08-18T12:25:00Z</dcterms:created>
  <dcterms:modified xsi:type="dcterms:W3CDTF">2017-07-06T12:55:00Z</dcterms:modified>
</cp:coreProperties>
</file>